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homiletics-analysis-genesis-14"/>
    <w:p>
      <w:pPr>
        <w:pStyle w:val="Heading1"/>
      </w:pPr>
      <w:r>
        <w:t xml:space="preserve">Homiletics Analysis: Genesis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14 is a theologically dense narrative operating on two levels simultaneously. On the surface level, it is a war report: four kings from the east (led by Chedorlaomer of Elam) have dominated a Canaanite coalition of five kings for twelve years, the five kings rebel, war erupts in the Valley of Siddim, and the eastern coalition wins decisively — carrying off Sodom’s population and goods, including Lot, Abram’s nephew. A fugitive brings word to Abram, who mobilizes 318 trained men from his household, pursues the coalition north to Dan and beyond to Hobah, recovers all the goods and people, and returns.</w:t>
      </w:r>
    </w:p>
    <w:p>
      <w:pPr>
        <w:pStyle w:val="BodyText"/>
      </w:pPr>
      <w:r>
        <w:t xml:space="preserve">On the deeper theological level, the narrative pivots around two encounters that frame the chapter’s claim: Melchizedek king of Salem comes out to meet the victorious Abram, blesses him in the name of God Most High (</w:t>
      </w:r>
      <w:r>
        <w:rPr>
          <w:i/>
          <w:iCs/>
        </w:rPr>
        <w:t xml:space="preserve">El Elyon</w:t>
      </w:r>
      <w:r>
        <w:t xml:space="preserve">), possessor of heaven and earth — and Abram gives him a tenth of everything. Then the king of Sodom offers Abram the recovered goods, and Abram refuses with a sworn oath, invoking the same divine name:</w:t>
      </w:r>
      <w:r>
        <w:t xml:space="preserve"> </w:t>
      </w:r>
      <w:r>
        <w:rPr>
          <w:i/>
          <w:iCs/>
        </w:rPr>
        <w:t xml:space="preserve">Yahweh El Elyon</w:t>
      </w:r>
      <w:r>
        <w:t xml:space="preserve">, possessor of heaven and earth has made me rich — not you. The military action provides the occasion; the two contrasting offers and Abram’s two contrasting responses provide the claim.</w:t>
      </w:r>
    </w:p>
    <w:p>
      <w:pPr>
        <w:pStyle w:val="BodyText"/>
      </w:pPr>
      <w:r>
        <w:t xml:space="preserve">The chapter functions as a self-contained narrative unit. It does not depend on Genesis 12 or 15 for its own claim to be intelligible, though it sits within the larger Abrahamic narrative and its theological vocabulary — especially</w:t>
      </w:r>
      <w:r>
        <w:t xml:space="preserve"> </w:t>
      </w:r>
      <w:r>
        <w:rPr>
          <w:i/>
          <w:iCs/>
        </w:rPr>
        <w:t xml:space="preserve">El Elyon</w:t>
      </w:r>
      <w:r>
        <w:t xml:space="preserve"> </w:t>
      </w:r>
      <w:r>
        <w:t xml:space="preserve">and the Melchizedek encounter — reaches far forward into the canon (Psalm 110; Hebrews 7).</w:t>
      </w:r>
    </w:p>
    <w:p>
      <w:pPr>
        <w:pStyle w:val="BodyText"/>
      </w:pPr>
      <w:r>
        <w:rPr>
          <w:b/>
          <w:bCs/>
        </w:rPr>
        <w:t xml:space="preserve">This Text — Intent:</w:t>
      </w:r>
    </w:p>
    <w:p>
      <w:pPr>
        <w:pStyle w:val="BodyText"/>
      </w:pPr>
      <w:r>
        <w:t xml:space="preserve">God is seeking to show His people what it looks like when a man who belongs to</w:t>
      </w:r>
      <w:r>
        <w:t xml:space="preserve"> </w:t>
      </w:r>
      <w:r>
        <w:rPr>
          <w:i/>
          <w:iCs/>
        </w:rPr>
        <w:t xml:space="preserve">El Elyon</w:t>
      </w:r>
      <w:r>
        <w:t xml:space="preserve"> </w:t>
      </w:r>
      <w:r>
        <w:t xml:space="preserve">— the Most High God, possessor of heaven and earth — lives as though that is actually true. Through Abram’s refusal of Sodom’s wealth and his recognition of Melchizedek’s blessing, the passage confronts every reader with the same question: whose enrichment do you trust, whose honor do you seek, and whose blessing do you rest in? God is calling His people to the costly, counter-cultural freedom that comes from knowing that the One who owns everything has already committed Himself to making you rich by His own hand.</w:t>
      </w:r>
    </w:p>
    <w:p>
      <w:r>
        <w:pict>
          <v:rect style="width:0;height:1.5pt" o:hralign="center" o:hrstd="t" o:hr="t"/>
        </w:pict>
      </w:r>
    </w:p>
    <w:p>
      <w:pPr>
        <w:pStyle w:val="FirstParagraph"/>
      </w:pPr>
      <w:r>
        <w:rPr>
          <w:b/>
          <w:bCs/>
        </w:rPr>
        <w:t xml:space="preserve">Subject Sentence:</w:t>
      </w:r>
    </w:p>
    <w:p>
      <w:pPr>
        <w:pStyle w:val="BodyText"/>
      </w:pPr>
      <w:r>
        <w:t xml:space="preserve">Abram’s victory and worship reveal</w:t>
      </w:r>
      <w:r>
        <w:t xml:space="preserve"> </w:t>
      </w:r>
      <w:r>
        <w:rPr>
          <w:i/>
          <w:iCs/>
        </w:rPr>
        <w:t xml:space="preserve">El Elyon</w:t>
      </w:r>
      <w:r>
        <w:t xml:space="preserve"> </w:t>
      </w:r>
      <w:r>
        <w:t xml:space="preserve">as the only true possessor, provider, and blesser.</w:t>
      </w:r>
    </w:p>
    <w:p>
      <w:r>
        <w:pict>
          <v:rect style="width:0;height:1.5pt" o:hralign="center" o:hrstd="t" o:hr="t"/>
        </w:pict>
      </w:r>
    </w:p>
    <w:p>
      <w:pPr>
        <w:pStyle w:val="FirstParagraph"/>
      </w:pPr>
      <w:r>
        <w:rPr>
          <w:b/>
          <w:bCs/>
        </w:rPr>
        <w:t xml:space="preserve">Primary Claim:</w:t>
      </w:r>
    </w:p>
    <w:p>
      <w:pPr>
        <w:pStyle w:val="BodyText"/>
      </w:pPr>
      <w:r>
        <w:t xml:space="preserve">God is calling His people to rest so completely in His ownership and provision that they can refuse lesser enrichments without anxiety — because the One who possesses heaven and earth has already sworn to be their reward.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Melchizedek Question — Priest-King of Salem as Christophany or Type:</w:t>
      </w:r>
    </w:p>
    <w:p>
      <w:pPr>
        <w:pStyle w:val="BodyText"/>
      </w:pPr>
      <w:r>
        <w:t xml:space="preserve">The most significant interpretive divergence in Genesis 14 concerns the identity and theological function of Melchizedek. Three positions exist in orthodox exegesis:</w:t>
      </w:r>
    </w:p>
    <w:p>
      <w:pPr>
        <w:pStyle w:val="BodyText"/>
      </w:pPr>
      <w:r>
        <w:rPr>
          <w:i/>
          <w:iCs/>
        </w:rPr>
        <w:t xml:space="preserve">Christophany</w:t>
      </w:r>
      <w:r>
        <w:t xml:space="preserve">: Some Reformed and patristic interpreters (including portions of the early church and some Reformed predecessors) have read Melchizedek as a pre-incarnate appearance of Christ — a Christophany. The grounds are his mysterious appearance without genealogy or recorded death (picked up in Hebrews 7:3), his dual office of priest and king, and the fact that he blesses Abram rather than receiving blessing from him.</w:t>
      </w:r>
      <w:r>
        <w:t xml:space="preserve"> </w:t>
      </w:r>
      <w:r>
        <w:rPr>
          <w:b/>
          <w:bCs/>
        </w:rPr>
        <w:t xml:space="preserve">Qualify</w:t>
      </w:r>
      <w:r>
        <w:t xml:space="preserve">: While this reading is not incompatible with a high Christology, Hebrews 7 does not require a Christophany — it says Jesus is a priest</w:t>
      </w:r>
      <w:r>
        <w:t xml:space="preserve"> </w:t>
      </w:r>
      <w:r>
        <w:rPr>
          <w:i/>
          <w:iCs/>
        </w:rPr>
        <w:t xml:space="preserve">in the order of Melchizedek</w:t>
      </w:r>
      <w:r>
        <w:t xml:space="preserve"> </w:t>
      </w:r>
      <w:r>
        <w:t xml:space="preserve">(κατὰ τὴν τάξιν Μελχισέδεκ), meaning Melchizedek is a type, pattern, or foreshadowing, not necessarily Christ Himself. The</w:t>
      </w:r>
      <w:r>
        <w:t xml:space="preserve"> </w:t>
      </w:r>
      <w:r>
        <w:t xml:space="preserve">“without father, without mother, without genealogy”</w:t>
      </w:r>
      <w:r>
        <w:t xml:space="preserve"> </w:t>
      </w:r>
      <w:r>
        <w:t xml:space="preserve">language in Hebrews 7:3 refers to the</w:t>
      </w:r>
      <w:r>
        <w:t xml:space="preserve"> </w:t>
      </w:r>
      <w:r>
        <w:rPr>
          <w:i/>
          <w:iCs/>
        </w:rPr>
        <w:t xml:space="preserve">silence of the text</w:t>
      </w:r>
      <w:r>
        <w:t xml:space="preserve"> </w:t>
      </w:r>
      <w:r>
        <w:t xml:space="preserve">regarding these matters — a typological point about the character of his priesthood — not a claim of ontological eternality. The Christophany reading, while theologically stimulating, overloads what the Genesis narrative itself requires.</w:t>
      </w:r>
    </w:p>
    <w:p>
      <w:pPr>
        <w:pStyle w:val="BodyText"/>
      </w:pPr>
      <w:r>
        <w:rPr>
          <w:i/>
          <w:iCs/>
        </w:rPr>
        <w:t xml:space="preserve">Historical figure and type</w:t>
      </w:r>
      <w:r>
        <w:t xml:space="preserve">: The preferred Reformed reading is that Melchizedek was a genuine historical figure — a Canaanite priest-king of Salem (almost certainly early Jerusalem) who worshiped the true God under the name</w:t>
      </w:r>
      <w:r>
        <w:t xml:space="preserve"> </w:t>
      </w:r>
      <w:r>
        <w:rPr>
          <w:i/>
          <w:iCs/>
        </w:rPr>
        <w:t xml:space="preserve">El Elyon</w:t>
      </w:r>
      <w:r>
        <w:t xml:space="preserve"> </w:t>
      </w:r>
      <w:r>
        <w:t xml:space="preserve">and whose historical encounter with Abram became, under divine inspiration, the basis for a typological pattern that reaches its fulfillment in Christ’s eternal priesthood (Psalm 110:4; Hebrews 5-7).</w:t>
      </w:r>
      <w:r>
        <w:t xml:space="preserve"> </w:t>
      </w:r>
      <w:r>
        <w:rPr>
          <w:b/>
          <w:bCs/>
        </w:rPr>
        <w:t xml:space="preserve">Acknowledge</w:t>
      </w:r>
      <w:r>
        <w:t xml:space="preserve">: This reading gains from the Christophany tradition its insistence on taking Melchizedek’s theological gravity seriously — he is not a narrative footnote but a theological hinge. The difference is that the type/fulfillment framework honors both the historical particularity of the Genesis narrative and the canonical development of the theme without requiring that Melchizedek himself be divine.</w:t>
      </w:r>
    </w:p>
    <w:p>
      <w:pPr>
        <w:pStyle w:val="BodyText"/>
      </w:pPr>
      <w:r>
        <w:rPr>
          <w:i/>
          <w:iCs/>
        </w:rPr>
        <w:t xml:space="preserve">Merely incidental figure</w:t>
      </w:r>
      <w:r>
        <w:t xml:space="preserve">: Some critical and even some evangelical interpreters have treated Melchizedek as a diplomatically significant but theologically minor figure whose function is simply to bless Abram after victory.</w:t>
      </w:r>
      <w:r>
        <w:t xml:space="preserve"> </w:t>
      </w:r>
      <w:r>
        <w:rPr>
          <w:b/>
          <w:bCs/>
        </w:rPr>
        <w:t xml:space="preserve">Refute</w:t>
      </w:r>
      <w:r>
        <w:t xml:space="preserve">: The placement of the Melchizedek encounter — positioned deliberately between the return from battle and the king of Sodom’s offer, the introduction of the new divine name</w:t>
      </w:r>
      <w:r>
        <w:t xml:space="preserve"> </w:t>
      </w:r>
      <w:r>
        <w:rPr>
          <w:i/>
          <w:iCs/>
        </w:rPr>
        <w:t xml:space="preserve">El Elyon</w:t>
      </w:r>
      <w:r>
        <w:t xml:space="preserve">, Abram’s tithe, and the explicit canonical development in Psalm 110 and Hebrews 5-7 — makes this reading untenable. The text’s structure marks this as load-bearing.</w:t>
      </w:r>
    </w:p>
    <w:p>
      <w:pPr>
        <w:pStyle w:val="BodyText"/>
      </w:pPr>
      <w:r>
        <w:rPr>
          <w:b/>
          <w:bCs/>
        </w:rPr>
        <w:t xml:space="preserve">The Abram Tithe — Prescriptive or Descriptive:</w:t>
      </w:r>
    </w:p>
    <w:p>
      <w:pPr>
        <w:pStyle w:val="BodyText"/>
      </w:pPr>
      <w:r>
        <w:t xml:space="preserve">A secondary interpretive question concerns whether Abram’s tithe to Melchizedek establishes a normative pattern for giving. Some traditions (particularly within Baptist and broader evangelical contexts) have drawn a prescriptive tithe principle from this encounter, arguing that tithing precedes Mosaic law and therefore has universal binding force.</w:t>
      </w:r>
      <w:r>
        <w:t xml:space="preserve"> </w:t>
      </w:r>
      <w:r>
        <w:rPr>
          <w:b/>
          <w:bCs/>
        </w:rPr>
        <w:t xml:space="preserve">Qualify</w:t>
      </w:r>
      <w:r>
        <w:t xml:space="preserve">: The narrative does not frame Abram’s tithe as a commanded norm — it is presented as a worshipful response to blessing, not as a regulation. Hebrews 7:4-10 uses the tithe to establish the superiority of Melchizedek’s priesthood over the Levitical order, not to establish a tithing principle. The narrative does commend Abram’s response and the passage does illuminate the nature of worshipful giving as a response to divine blessing rather than a mechanism for securing it — but the prescriptive tithe inference overreads the text.</w:t>
      </w:r>
    </w:p>
    <w:p>
      <w:pPr>
        <w:pStyle w:val="BodyText"/>
      </w:pPr>
      <w:r>
        <w:rPr>
          <w:b/>
          <w:bCs/>
        </w:rPr>
        <w:t xml:space="preserve">The King of Sodom Refusal — Ethics of War Spoils:</w:t>
      </w:r>
    </w:p>
    <w:p>
      <w:pPr>
        <w:pStyle w:val="BodyText"/>
      </w:pPr>
      <w:r>
        <w:t xml:space="preserve">Some interpreters have read Abram’s refusal primarily as an ethical statement about the legitimacy of war spoils, or as a demonstration of disinterest in wealth.</w:t>
      </w:r>
      <w:r>
        <w:t xml:space="preserve"> </w:t>
      </w:r>
      <w:r>
        <w:rPr>
          <w:b/>
          <w:bCs/>
        </w:rPr>
        <w:t xml:space="preserve">Qualify</w:t>
      </w:r>
      <w:r>
        <w:t xml:space="preserve">: The ethical dimension is present but secondary. Abram explicitly grounds his refusal not in a general ethic of renunciation but in a specific theological claim:</w:t>
      </w:r>
      <w:r>
        <w:t xml:space="preserve"> </w:t>
      </w:r>
      <w:r>
        <w:rPr>
          <w:i/>
          <w:iCs/>
        </w:rPr>
        <w:t xml:space="preserve">Yahweh El Elyon</w:t>
      </w:r>
      <w:r>
        <w:t xml:space="preserve"> </w:t>
      </w:r>
      <w:r>
        <w:t xml:space="preserve">has made me rich — I will not allow a Canaanite king to receive credit for what God has done. The refusal is theological before it is ethical, and this distinction matters enormously for application.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110:4</w:t>
      </w:r>
      <w:r>
        <w:t xml:space="preserve"> </w:t>
      </w:r>
      <w:r>
        <w:t xml:space="preserve">—</w:t>
      </w:r>
      <w:r>
        <w:t xml:space="preserve"> </w:t>
      </w:r>
      <w:r>
        <w:rPr>
          <w:i/>
          <w:iCs/>
        </w:rPr>
        <w:t xml:space="preserve">“You are a priest forever after the order of Melchizedek”</w:t>
      </w:r>
      <w:r>
        <w:t xml:space="preserve"> </w:t>
      </w:r>
      <w:r>
        <w:t xml:space="preserve">— the divine oath establishing David’s greater Son as the ultimate fulfillment of the Melchizedek type; grounds the chapter’s canonical trajectory and confirms that the Genesis 14 encounter was always pointing forward.</w:t>
      </w:r>
    </w:p>
    <w:p>
      <w:pPr>
        <w:numPr>
          <w:ilvl w:val="0"/>
          <w:numId w:val="1001"/>
        </w:numPr>
      </w:pPr>
      <w:r>
        <w:rPr>
          <w:b/>
          <w:bCs/>
        </w:rPr>
        <w:t xml:space="preserve">Hebrews 7:1-10</w:t>
      </w:r>
      <w:r>
        <w:t xml:space="preserve"> </w:t>
      </w:r>
      <w:r>
        <w:t xml:space="preserve">— The most explicit canonical development of the Melchizedek theme: establishes Melchizedek’s typological significance, interprets Abram’s tithe as a recognition of Melchizedek’s superior priestly order, and grounds Christ’s eternal priesthood in the pattern introduced here; the passage that most directly illuminates what Genesis 14 was doing.</w:t>
      </w:r>
    </w:p>
    <w:p>
      <w:pPr>
        <w:numPr>
          <w:ilvl w:val="0"/>
          <w:numId w:val="1001"/>
        </w:numPr>
      </w:pPr>
      <w:r>
        <w:rPr>
          <w:b/>
          <w:bCs/>
        </w:rPr>
        <w:t xml:space="preserve">Genesis 15:1</w:t>
      </w:r>
      <w:r>
        <w:t xml:space="preserve"> </w:t>
      </w:r>
      <w:r>
        <w:t xml:space="preserve">—</w:t>
      </w:r>
      <w:r>
        <w:t xml:space="preserve"> </w:t>
      </w:r>
      <w:r>
        <w:rPr>
          <w:i/>
          <w:iCs/>
        </w:rPr>
        <w:t xml:space="preserve">“I am your shield; your reward shall be very great”</w:t>
      </w:r>
      <w:r>
        <w:t xml:space="preserve"> </w:t>
      </w:r>
      <w:r>
        <w:t xml:space="preserve">— God’s immediate follow-up to the Genesis 14 events; the divine word to Abram in the very next chapter explicitly addresses Abram’s refusal of Sodom’s reward and confirms that God Himself is the provision Abram was banking on; the canonical seam between these two chapters is load-bearing.</w:t>
      </w:r>
    </w:p>
    <w:p>
      <w:pPr>
        <w:numPr>
          <w:ilvl w:val="0"/>
          <w:numId w:val="1001"/>
        </w:numPr>
      </w:pPr>
      <w:r>
        <w:rPr>
          <w:b/>
          <w:bCs/>
        </w:rPr>
        <w:t xml:space="preserve">Philippians 4:11-13, 19</w:t>
      </w:r>
      <w:r>
        <w:t xml:space="preserve"> </w:t>
      </w:r>
      <w:r>
        <w:t xml:space="preserve">— Paul’s contentment and the promise that God will supply every need according to His riches — a New Testament echo of the same claim: the one who belongs to God Most High need not scramble for the world’s provision; God is the sufficient rewarder.</w:t>
      </w:r>
    </w:p>
    <w:p>
      <w:pPr>
        <w:numPr>
          <w:ilvl w:val="0"/>
          <w:numId w:val="1001"/>
        </w:numPr>
      </w:pPr>
      <w:r>
        <w:rPr>
          <w:b/>
          <w:bCs/>
        </w:rPr>
        <w:t xml:space="preserve">Matthew 6:24, 33</w:t>
      </w:r>
      <w:r>
        <w:t xml:space="preserve"> </w:t>
      </w:r>
      <w:r>
        <w:t xml:space="preserve">—</w:t>
      </w:r>
      <w:r>
        <w:t xml:space="preserve"> </w:t>
      </w:r>
      <w:r>
        <w:rPr>
          <w:i/>
          <w:iCs/>
        </w:rPr>
        <w:t xml:space="preserve">“You cannot serve God and money”</w:t>
      </w:r>
      <w:r>
        <w:t xml:space="preserve"> </w:t>
      </w:r>
      <w:r>
        <w:t xml:space="preserve">and</w:t>
      </w:r>
      <w:r>
        <w:t xml:space="preserve"> </w:t>
      </w:r>
      <w:r>
        <w:rPr>
          <w:i/>
          <w:iCs/>
        </w:rPr>
        <w:t xml:space="preserve">“Seek first the kingdom”</w:t>
      </w:r>
      <w:r>
        <w:t xml:space="preserve"> </w:t>
      </w:r>
      <w:r>
        <w:t xml:space="preserve">— Jesus frames the same either/or that Abram faced at Sodom’s gate: one either trusts God’s provision and lives freely, or one serves lesser providers and becomes enslaved to them; the Sermon on the Mount draws the same line Genesis 14 draws.</w:t>
      </w:r>
    </w:p>
    <w:p>
      <w:r>
        <w:pict>
          <v:rect style="width:0;height:1.5pt" o:hralign="center" o:hrstd="t" o:hr="t"/>
        </w:pict>
      </w:r>
    </w:p>
    <w:p>
      <w:pPr>
        <w:pStyle w:val="FirstParagraph"/>
      </w:pPr>
      <w:r>
        <w:rPr>
          <w:b/>
          <w:bCs/>
        </w:rPr>
        <w:t xml:space="preserve">Aim:</w:t>
      </w:r>
    </w:p>
    <w:p>
      <w:pPr>
        <w:pStyle w:val="BodyText"/>
      </w:pPr>
      <w:r>
        <w:t xml:space="preserve">To show that the freedom to refuse lesser enrichments — financial, relational, social — flows not from asceticism or self-discipline but from a settled, costly trust in</w:t>
      </w:r>
      <w:r>
        <w:t xml:space="preserve"> </w:t>
      </w:r>
      <w:r>
        <w:rPr>
          <w:i/>
          <w:iCs/>
        </w:rPr>
        <w:t xml:space="preserve">El Elyon</w:t>
      </w:r>
      <w:r>
        <w:t xml:space="preserve">, the God who already possesses everything and has committed to be our reward.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of the two coalitions: four kings of the east (Chedorlaomer and allies) vs. five kings of the cities of the plain (Sodom, Gomorrah, Admah, Zeboiim, Bela/Zoar)</w:t>
            </w:r>
          </w:p>
        </w:tc>
        <w:tc>
          <w:tcPr/>
          <w:p>
            <w:pPr>
              <w:pStyle w:val="Compact"/>
            </w:pPr>
            <w:r>
              <w:t xml:space="preserve">Sodom’s king named first — anticipates his re-entry in v. 17</w:t>
            </w:r>
          </w:p>
        </w:tc>
      </w:tr>
      <w:tr>
        <w:tc>
          <w:tcPr/>
          <w:p>
            <w:pPr>
              <w:pStyle w:val="Compact"/>
            </w:pPr>
            <w:r>
              <w:t xml:space="preserve">3-4</w:t>
            </w:r>
          </w:p>
        </w:tc>
        <w:tc>
          <w:tcPr/>
          <w:p>
            <w:pPr>
              <w:pStyle w:val="Compact"/>
            </w:pPr>
            <w:r>
              <w:t xml:space="preserve">The five kings had served Chedorlaomer twelve years, then rebelled in the thirteenth year</w:t>
            </w:r>
          </w:p>
        </w:tc>
        <w:tc>
          <w:tcPr/>
          <w:p>
            <w:pPr>
              <w:pStyle w:val="Compact"/>
            </w:pPr>
            <w:r>
              <w:t xml:space="preserve">Pattern of long subjugation followed by failed revolt</w:t>
            </w:r>
          </w:p>
        </w:tc>
      </w:tr>
      <w:tr>
        <w:tc>
          <w:tcPr/>
          <w:p>
            <w:pPr>
              <w:pStyle w:val="Compact"/>
            </w:pPr>
            <w:r>
              <w:t xml:space="preserve">5-7</w:t>
            </w:r>
          </w:p>
        </w:tc>
        <w:tc>
          <w:tcPr/>
          <w:p>
            <w:pPr>
              <w:pStyle w:val="Compact"/>
            </w:pPr>
            <w:r>
              <w:t xml:space="preserve">Chedorlaomer’s coalition defeats multiple peoples en route — Rephaim, Zuzim, Emim, Horites, Amalekites, Amorites</w:t>
            </w:r>
          </w:p>
        </w:tc>
        <w:tc>
          <w:tcPr/>
          <w:p>
            <w:pPr>
              <w:pStyle w:val="Compact"/>
            </w:pPr>
            <w:r>
              <w:t xml:space="preserve">Demonstrates the military dominance of the eastern coalition; Abram’s subsequent victory is the more remarkable</w:t>
            </w:r>
          </w:p>
        </w:tc>
      </w:tr>
      <w:tr>
        <w:tc>
          <w:tcPr/>
          <w:p>
            <w:pPr>
              <w:pStyle w:val="Compact"/>
            </w:pPr>
            <w:r>
              <w:t xml:space="preserve">8-9</w:t>
            </w:r>
          </w:p>
        </w:tc>
        <w:tc>
          <w:tcPr/>
          <w:p>
            <w:pPr>
              <w:pStyle w:val="Compact"/>
            </w:pPr>
            <w:r>
              <w:t xml:space="preserve">The five kings meet the four in the Valley of Siddim</w:t>
            </w:r>
          </w:p>
        </w:tc>
        <w:tc>
          <w:tcPr/>
          <w:p>
            <w:pPr>
              <w:pStyle w:val="Compact"/>
            </w:pPr>
            <w:r>
              <w:t xml:space="preserve">The decisive engagement is framed and set</w:t>
            </w:r>
          </w:p>
        </w:tc>
      </w:tr>
      <w:tr>
        <w:tc>
          <w:tcPr/>
          <w:p>
            <w:pPr>
              <w:pStyle w:val="Compact"/>
            </w:pPr>
            <w:r>
              <w:t xml:space="preserve">10</w:t>
            </w:r>
          </w:p>
        </w:tc>
        <w:tc>
          <w:tcPr/>
          <w:p>
            <w:pPr>
              <w:pStyle w:val="Compact"/>
            </w:pPr>
            <w:r>
              <w:t xml:space="preserve">The valley is full of bitumen pits; the kings of Sodom and Gomorrah fall into them; the rest flee to the hills</w:t>
            </w:r>
          </w:p>
        </w:tc>
        <w:tc>
          <w:tcPr/>
          <w:p>
            <w:pPr>
              <w:pStyle w:val="Compact"/>
            </w:pPr>
            <w:r>
              <w:t xml:space="preserve">The five-king coalition is routed; their kings are either dead or in flight</w:t>
            </w:r>
          </w:p>
        </w:tc>
      </w:tr>
      <w:tr>
        <w:tc>
          <w:tcPr/>
          <w:p>
            <w:pPr>
              <w:pStyle w:val="Compact"/>
            </w:pPr>
            <w:r>
              <w:t xml:space="preserve">11-12</w:t>
            </w:r>
          </w:p>
        </w:tc>
        <w:tc>
          <w:tcPr/>
          <w:p>
            <w:pPr>
              <w:pStyle w:val="Compact"/>
            </w:pPr>
            <w:r>
              <w:t xml:space="preserve">The four kings take all the goods of Sodom and Gomorrah, all their provisions, and depart — including Lot, Abram’s nephew, and his goods</w:t>
            </w:r>
          </w:p>
        </w:tc>
        <w:tc>
          <w:tcPr/>
          <w:p>
            <w:pPr>
              <w:pStyle w:val="Compact"/>
            </w:pPr>
            <w:r>
              <w:t xml:space="preserve">Lot’s capture is the trigger for Abram’s involvement; the connection to Abram is established</w:t>
            </w:r>
          </w:p>
        </w:tc>
      </w:tr>
      <w:tr>
        <w:tc>
          <w:tcPr/>
          <w:p>
            <w:pPr>
              <w:pStyle w:val="Compact"/>
            </w:pPr>
            <w:r>
              <w:t xml:space="preserve">13</w:t>
            </w:r>
          </w:p>
        </w:tc>
        <w:tc>
          <w:tcPr/>
          <w:p>
            <w:pPr>
              <w:pStyle w:val="Compact"/>
            </w:pPr>
            <w:r>
              <w:t xml:space="preserve">A fugitive escapes and tells Abram the Hebrew, who was living by the oaks of Mamre (an Amorite ally); Abram is identified as</w:t>
            </w:r>
            <w:r>
              <w:t xml:space="preserve"> </w:t>
            </w:r>
            <w:r>
              <w:t xml:space="preserve">“the Hebrew”</w:t>
            </w:r>
            <w:r>
              <w:t xml:space="preserve"> </w:t>
            </w:r>
            <w:r>
              <w:t xml:space="preserve">for the first time</w:t>
            </w:r>
          </w:p>
        </w:tc>
        <w:tc>
          <w:tcPr/>
          <w:p>
            <w:pPr>
              <w:pStyle w:val="Compact"/>
            </w:pPr>
            <w:r>
              <w:t xml:space="preserve">First use of</w:t>
            </w:r>
            <w:r>
              <w:t xml:space="preserve"> </w:t>
            </w:r>
            <w:r>
              <w:t xml:space="preserve">“Hebrew”</w:t>
            </w:r>
            <w:r>
              <w:t xml:space="preserve"> </w:t>
            </w:r>
            <w:r>
              <w:t xml:space="preserve">in Scripture — marks Abram as distinct, a sojourner among the nations</w:t>
            </w:r>
          </w:p>
        </w:tc>
      </w:tr>
      <w:tr>
        <w:tc>
          <w:tcPr/>
          <w:p>
            <w:pPr>
              <w:pStyle w:val="Compact"/>
            </w:pPr>
            <w:r>
              <w:t xml:space="preserve">14</w:t>
            </w:r>
          </w:p>
        </w:tc>
        <w:tc>
          <w:tcPr/>
          <w:p>
            <w:pPr>
              <w:pStyle w:val="Compact"/>
            </w:pPr>
            <w:r>
              <w:t xml:space="preserve">Abram hears Lot is captured; musters 318 trained men from his household; pursues to Dan</w:t>
            </w:r>
          </w:p>
        </w:tc>
        <w:tc>
          <w:tcPr/>
          <w:p>
            <w:pPr>
              <w:pStyle w:val="Compact"/>
            </w:pPr>
            <w:r>
              <w:t xml:space="preserve">318 trained men against a coalition that just defeated multiple armies — the disparity frames what follows as a divine deed, not merely military competence</w:t>
            </w:r>
          </w:p>
        </w:tc>
      </w:tr>
      <w:tr>
        <w:tc>
          <w:tcPr/>
          <w:p>
            <w:pPr>
              <w:pStyle w:val="Compact"/>
            </w:pPr>
            <w:r>
              <w:t xml:space="preserve">15</w:t>
            </w:r>
          </w:p>
        </w:tc>
        <w:tc>
          <w:tcPr/>
          <w:p>
            <w:pPr>
              <w:pStyle w:val="Compact"/>
            </w:pPr>
            <w:r>
              <w:t xml:space="preserve">Abram divides forces, attacks by night, pursues beyond Damascus to Hobah</w:t>
            </w:r>
          </w:p>
        </w:tc>
        <w:tc>
          <w:tcPr/>
          <w:p>
            <w:pPr>
              <w:pStyle w:val="Compact"/>
            </w:pPr>
            <w:r>
              <w:t xml:space="preserve">Night attack suggests strategy; the pursuit is thorough</w:t>
            </w:r>
          </w:p>
        </w:tc>
      </w:tr>
      <w:tr>
        <w:tc>
          <w:tcPr/>
          <w:p>
            <w:pPr>
              <w:pStyle w:val="Compact"/>
            </w:pPr>
            <w:r>
              <w:t xml:space="preserve">16</w:t>
            </w:r>
          </w:p>
        </w:tc>
        <w:tc>
          <w:tcPr/>
          <w:p>
            <w:pPr>
              <w:pStyle w:val="Compact"/>
            </w:pPr>
            <w:r>
              <w:t xml:space="preserve">Abram recovers all the goods, Lot, the women, and all the people</w:t>
            </w:r>
          </w:p>
        </w:tc>
        <w:tc>
          <w:tcPr/>
          <w:p>
            <w:pPr>
              <w:pStyle w:val="Compact"/>
            </w:pPr>
            <w:r>
              <w:t xml:space="preserve">The recovery is complete — nothing lost</w:t>
            </w:r>
          </w:p>
        </w:tc>
      </w:tr>
      <w:tr>
        <w:tc>
          <w:tcPr/>
          <w:p>
            <w:pPr>
              <w:pStyle w:val="Compact"/>
            </w:pPr>
            <w:r>
              <w:t xml:space="preserve">17</w:t>
            </w:r>
          </w:p>
        </w:tc>
        <w:tc>
          <w:tcPr/>
          <w:p>
            <w:pPr>
              <w:pStyle w:val="Compact"/>
            </w:pPr>
            <w:r>
              <w:t xml:space="preserve">The king of Sodom comes out to meet Abram after his return from defeating Chedorlaomer, in the Valley of Shaveh (King’s Valley)</w:t>
            </w:r>
          </w:p>
        </w:tc>
        <w:tc>
          <w:tcPr/>
          <w:p>
            <w:pPr>
              <w:pStyle w:val="Compact"/>
            </w:pPr>
            <w:r>
              <w:t xml:space="preserve">The stage is set for the two contrasting encounters; the king of Sodom is positioned as one claimant on Abram’s allegiance</w:t>
            </w:r>
          </w:p>
        </w:tc>
      </w:tr>
      <w:tr>
        <w:tc>
          <w:tcPr/>
          <w:p>
            <w:pPr>
              <w:pStyle w:val="Compact"/>
            </w:pPr>
            <w:r>
              <w:t xml:space="preserve">18</w:t>
            </w:r>
          </w:p>
        </w:tc>
        <w:tc>
          <w:tcPr/>
          <w:p>
            <w:pPr>
              <w:pStyle w:val="Compact"/>
            </w:pPr>
            <w:r>
              <w:t xml:space="preserve">Melchizedek king of Salem brings out bread and wine; he is priest of God Most High (</w:t>
            </w:r>
            <w:r>
              <w:rPr>
                <w:i/>
                <w:iCs/>
              </w:rPr>
              <w:t xml:space="preserve">El Elyon</w:t>
            </w:r>
            <w:r>
              <w:t xml:space="preserve">)</w:t>
            </w:r>
          </w:p>
        </w:tc>
        <w:tc>
          <w:tcPr/>
          <w:p>
            <w:pPr>
              <w:pStyle w:val="Compact"/>
            </w:pPr>
            <w:r>
              <w:t xml:space="preserve">First appearance of</w:t>
            </w:r>
            <w:r>
              <w:t xml:space="preserve"> </w:t>
            </w:r>
            <w:r>
              <w:rPr>
                <w:i/>
                <w:iCs/>
              </w:rPr>
              <w:t xml:space="preserve">El Elyon</w:t>
            </w:r>
            <w:r>
              <w:t xml:space="preserve"> </w:t>
            </w:r>
            <w:r>
              <w:t xml:space="preserve">in Scripture; bread and wine are royal/priestly hospitality but carry deep typological resonance in canonical context</w:t>
            </w:r>
          </w:p>
        </w:tc>
      </w:tr>
      <w:tr>
        <w:tc>
          <w:tcPr/>
          <w:p>
            <w:pPr>
              <w:pStyle w:val="Compact"/>
            </w:pPr>
            <w:r>
              <w:t xml:space="preserve">19</w:t>
            </w:r>
          </w:p>
        </w:tc>
        <w:tc>
          <w:tcPr/>
          <w:p>
            <w:pPr>
              <w:pStyle w:val="Compact"/>
            </w:pPr>
            <w:r>
              <w:t xml:space="preserve">Melchizedek blesses Abram:</w:t>
            </w:r>
            <w:r>
              <w:t xml:space="preserve"> </w:t>
            </w:r>
            <w:r>
              <w:t xml:space="preserve">“Blessed be Abram by God Most High, possessor of heaven and earth”</w:t>
            </w:r>
          </w:p>
        </w:tc>
        <w:tc>
          <w:tcPr/>
          <w:p>
            <w:pPr>
              <w:pStyle w:val="Compact"/>
            </w:pPr>
            <w:r>
              <w:t xml:space="preserve">The blessing establishes the theological framework for the entire encounter:</w:t>
            </w:r>
            <w:r>
              <w:t xml:space="preserve"> </w:t>
            </w:r>
            <w:r>
              <w:rPr>
                <w:i/>
                <w:iCs/>
              </w:rPr>
              <w:t xml:space="preserve">El Elyon</w:t>
            </w:r>
            <w:r>
              <w:t xml:space="preserve"> </w:t>
            </w:r>
            <w:r>
              <w:t xml:space="preserve">owns everything</w:t>
            </w:r>
          </w:p>
        </w:tc>
      </w:tr>
      <w:tr>
        <w:tc>
          <w:tcPr/>
          <w:p>
            <w:pPr>
              <w:pStyle w:val="Compact"/>
            </w:pPr>
            <w:r>
              <w:t xml:space="preserve">20a</w:t>
            </w:r>
          </w:p>
        </w:tc>
        <w:tc>
          <w:tcPr/>
          <w:p>
            <w:pPr>
              <w:pStyle w:val="Compact"/>
            </w:pPr>
            <w:r>
              <w:t xml:space="preserve">“And blessed be God Most High, who has delivered your enemies into your hand”</w:t>
            </w:r>
          </w:p>
        </w:tc>
        <w:tc>
          <w:tcPr/>
          <w:p>
            <w:pPr>
              <w:pStyle w:val="Compact"/>
            </w:pPr>
            <w:r>
              <w:t xml:space="preserve">The victory is attributed to God, not Abram’s military skill</w:t>
            </w:r>
          </w:p>
        </w:tc>
      </w:tr>
      <w:tr>
        <w:tc>
          <w:tcPr/>
          <w:p>
            <w:pPr>
              <w:pStyle w:val="Compact"/>
            </w:pPr>
            <w:r>
              <w:t xml:space="preserve">20b</w:t>
            </w:r>
          </w:p>
        </w:tc>
        <w:tc>
          <w:tcPr/>
          <w:p>
            <w:pPr>
              <w:pStyle w:val="Compact"/>
            </w:pPr>
            <w:r>
              <w:t xml:space="preserve">Abram gives him a tenth of everything</w:t>
            </w:r>
          </w:p>
        </w:tc>
        <w:tc>
          <w:tcPr/>
          <w:p>
            <w:pPr>
              <w:pStyle w:val="Compact"/>
            </w:pPr>
            <w:r>
              <w:t xml:space="preserve">Abram’s tithe is a worshipful response to the blessing — a recognition of where the victory came from</w:t>
            </w:r>
          </w:p>
        </w:tc>
      </w:tr>
      <w:tr>
        <w:tc>
          <w:tcPr/>
          <w:p>
            <w:pPr>
              <w:pStyle w:val="Compact"/>
            </w:pPr>
            <w:r>
              <w:t xml:space="preserve">21</w:t>
            </w:r>
          </w:p>
        </w:tc>
        <w:tc>
          <w:tcPr/>
          <w:p>
            <w:pPr>
              <w:pStyle w:val="Compact"/>
            </w:pPr>
            <w:r>
              <w:t xml:space="preserve">King of Sodom to Abram:</w:t>
            </w:r>
            <w:r>
              <w:t xml:space="preserve"> </w:t>
            </w:r>
            <w:r>
              <w:t xml:space="preserve">“Give me the persons, but take the goods for yourself”</w:t>
            </w:r>
          </w:p>
        </w:tc>
        <w:tc>
          <w:tcPr/>
          <w:p>
            <w:pPr>
              <w:pStyle w:val="Compact"/>
            </w:pPr>
            <w:r>
              <w:t xml:space="preserve">The counter-offer — Sodom’s king is generous; the goods are legitimately Abram’s by right of conquest</w:t>
            </w:r>
          </w:p>
        </w:tc>
      </w:tr>
      <w:tr>
        <w:tc>
          <w:tcPr/>
          <w:p>
            <w:pPr>
              <w:pStyle w:val="Compact"/>
            </w:pPr>
            <w:r>
              <w:t xml:space="preserve">22-23</w:t>
            </w:r>
          </w:p>
        </w:tc>
        <w:tc>
          <w:tcPr/>
          <w:p>
            <w:pPr>
              <w:pStyle w:val="Compact"/>
            </w:pPr>
            <w:r>
              <w:t xml:space="preserve">Abram refuses with a sworn oath:</w:t>
            </w:r>
            <w:r>
              <w:t xml:space="preserve"> </w:t>
            </w:r>
            <w:r>
              <w:t xml:space="preserve">“I have lifted my hand to Yahweh, God Most High (</w:t>
            </w:r>
            <w:r>
              <w:rPr>
                <w:i/>
                <w:iCs/>
              </w:rPr>
              <w:t xml:space="preserve">El Elyon</w:t>
            </w:r>
            <w:r>
              <w:t xml:space="preserve">), possessor of heaven and earth, that I would not take a thread or a sandal strap or anything that is yours, lest you say,</w:t>
            </w:r>
            <w:r>
              <w:t xml:space="preserve"> </w:t>
            </w:r>
            <w:r>
              <w:t xml:space="preserve">‘I have made Abram rich’</w:t>
            </w:r>
            <w:r>
              <w:t xml:space="preserve">”</w:t>
            </w:r>
          </w:p>
        </w:tc>
        <w:tc>
          <w:tcPr/>
          <w:p>
            <w:pPr>
              <w:pStyle w:val="Compact"/>
            </w:pPr>
            <w:r>
              <w:t xml:space="preserve">Abram invokes the same divine name as Melchizedek — deliberately. The refusal is not ascetic but theological: God’s honor and Abram’s dependence on God alone are at stake</w:t>
            </w:r>
          </w:p>
        </w:tc>
      </w:tr>
      <w:tr>
        <w:tc>
          <w:tcPr/>
          <w:p>
            <w:pPr>
              <w:pStyle w:val="Compact"/>
            </w:pPr>
            <w:r>
              <w:t xml:space="preserve">24</w:t>
            </w:r>
          </w:p>
        </w:tc>
        <w:tc>
          <w:tcPr/>
          <w:p>
            <w:pPr>
              <w:pStyle w:val="Compact"/>
            </w:pPr>
            <w:r>
              <w:t xml:space="preserve">Abram exempts his allies — Aner, Eshcol, Mamre — who may take their share; only Abram himself refuses</w:t>
            </w:r>
          </w:p>
        </w:tc>
        <w:tc>
          <w:tcPr/>
          <w:p>
            <w:pPr>
              <w:pStyle w:val="Compact"/>
            </w:pPr>
            <w:r>
              <w:t xml:space="preserve">Abram’s refusal is personal and principled, not imposed on others; the boundary is drawn for himself before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War: Eastern Dominance, Sodom’s Defeat, and Lot’s Capture</w:t>
            </w:r>
          </w:p>
        </w:tc>
      </w:tr>
      <w:tr>
        <w:tc>
          <w:tcPr/>
          <w:p>
            <w:pPr>
              <w:pStyle w:val="Compact"/>
            </w:pPr>
            <w:r>
              <w:t xml:space="preserve">2</w:t>
            </w:r>
          </w:p>
        </w:tc>
        <w:tc>
          <w:tcPr/>
          <w:p>
            <w:pPr>
              <w:pStyle w:val="Compact"/>
            </w:pPr>
            <w:r>
              <w:t xml:space="preserve">13-16</w:t>
            </w:r>
          </w:p>
        </w:tc>
        <w:tc>
          <w:tcPr/>
          <w:p>
            <w:pPr>
              <w:pStyle w:val="Compact"/>
            </w:pPr>
            <w:r>
              <w:t xml:space="preserve">The Rescue: Abram Pursues and Recovers Everything</w:t>
            </w:r>
          </w:p>
        </w:tc>
      </w:tr>
      <w:tr>
        <w:tc>
          <w:tcPr/>
          <w:p>
            <w:pPr>
              <w:pStyle w:val="Compact"/>
            </w:pPr>
            <w:r>
              <w:t xml:space="preserve">3</w:t>
            </w:r>
          </w:p>
        </w:tc>
        <w:tc>
          <w:tcPr/>
          <w:p>
            <w:pPr>
              <w:pStyle w:val="Compact"/>
            </w:pPr>
            <w:r>
              <w:t xml:space="preserve">17-20</w:t>
            </w:r>
          </w:p>
        </w:tc>
        <w:tc>
          <w:tcPr/>
          <w:p>
            <w:pPr>
              <w:pStyle w:val="Compact"/>
            </w:pPr>
            <w:r>
              <w:t xml:space="preserve">The Blessing: Melchizedek Blesses Abram in the Name of</w:t>
            </w:r>
            <w:r>
              <w:t xml:space="preserve"> </w:t>
            </w:r>
            <w:r>
              <w:rPr>
                <w:i/>
                <w:iCs/>
              </w:rPr>
              <w:t xml:space="preserve">El Elyon</w:t>
            </w:r>
          </w:p>
        </w:tc>
      </w:tr>
      <w:tr>
        <w:tc>
          <w:tcPr/>
          <w:p>
            <w:pPr>
              <w:pStyle w:val="Compact"/>
            </w:pPr>
            <w:r>
              <w:t xml:space="preserve">4</w:t>
            </w:r>
          </w:p>
        </w:tc>
        <w:tc>
          <w:tcPr/>
          <w:p>
            <w:pPr>
              <w:pStyle w:val="Compact"/>
            </w:pPr>
            <w:r>
              <w:t xml:space="preserve">21-24</w:t>
            </w:r>
          </w:p>
        </w:tc>
        <w:tc>
          <w:tcPr/>
          <w:p>
            <w:pPr>
              <w:pStyle w:val="Compact"/>
            </w:pPr>
            <w:r>
              <w:t xml:space="preserve">The Refusal: Abram Refuses Sodom’s Wealth, Banking on</w:t>
            </w:r>
            <w:r>
              <w:t xml:space="preserve"> </w:t>
            </w:r>
            <w:r>
              <w:rPr>
                <w:i/>
                <w:iCs/>
              </w:rPr>
              <w:t xml:space="preserve">El Elyon</w:t>
            </w:r>
            <w:r>
              <w:t xml:space="preserve"> </w:t>
            </w:r>
            <w:r>
              <w:t xml:space="preserve">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Abram’s victory and worship reveal</w:t>
      </w:r>
      <w:r>
        <w:t xml:space="preserve"> </w:t>
      </w:r>
      <w:r>
        <w:rPr>
          <w:i/>
          <w:iCs/>
        </w:rPr>
        <w:t xml:space="preserve">El Elyon</w:t>
      </w:r>
      <w:r>
        <w:t xml:space="preserve"> </w:t>
      </w:r>
      <w:r>
        <w:t xml:space="preserve">as the only true possessor, provider, and blesser.</w:t>
      </w:r>
    </w:p>
    <w:p>
      <w:pPr>
        <w:pStyle w:val="BodyText"/>
      </w:pPr>
      <w:r>
        <w:rPr>
          <w:b/>
          <w:bCs/>
        </w:rPr>
        <w:t xml:space="preserve">Primary Claim:</w:t>
      </w:r>
      <w:r>
        <w:t xml:space="preserve"> </w:t>
      </w:r>
      <w:r>
        <w:t xml:space="preserve">God is calling His people to rest so completely in His ownership and provision that they can refuse lesser enrichments without anxiety — because the One who possesses heaven and earth has already sworn to be their reward.</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Identify what you are tempted to let</w:t>
      </w:r>
      <w:r>
        <w:rPr>
          <w:b/>
          <w:bCs/>
        </w:rPr>
        <w:t xml:space="preserve"> </w:t>
      </w:r>
      <w:r>
        <w:rPr>
          <w:b/>
          <w:bCs/>
        </w:rPr>
        <w:t xml:space="preserve">“make you rich”</w:t>
      </w:r>
      <w:r>
        <w:rPr>
          <w:b/>
          <w:bCs/>
        </w:rPr>
        <w:t xml:space="preserve"> </w:t>
      </w:r>
      <w:r>
        <w:rPr>
          <w:b/>
          <w:bCs/>
        </w:rPr>
        <w:t xml:space="preserve">instead of God.</w:t>
      </w:r>
      <w:r>
        <w:t xml:space="preserve"> </w:t>
      </w:r>
      <w:r>
        <w:rPr>
          <w:i/>
          <w:iCs/>
        </w:rPr>
        <w:t xml:space="preserve">(Mind/Belief)</w:t>
      </w:r>
    </w:p>
    <w:p>
      <w:pPr>
        <w:pStyle w:val="BodyText"/>
      </w:pPr>
      <w:r>
        <w:t xml:space="preserve">Abram’s sworn refusal was not made in a moment of detachment — it was made after a legitimate military victory, in the face of a generous offer from a king who had every right to extend it. The goods were Abram’s by conquest; no one would have blamed him for taking them. The temptation was real. Every believer has a version of Sodom’s offer: the deal, the relationship, the career move, the financial windfall that comes wrapped in legitimacy. The question this passage puts is not</w:t>
      </w:r>
      <w:r>
        <w:t xml:space="preserve"> </w:t>
      </w:r>
      <w:r>
        <w:t xml:space="preserve">“is this legal?”</w:t>
      </w:r>
      <w:r>
        <w:t xml:space="preserve"> </w:t>
      </w:r>
      <w:r>
        <w:t xml:space="preserve">but</w:t>
      </w:r>
      <w:r>
        <w:t xml:space="preserve"> </w:t>
      </w:r>
      <w:r>
        <w:t xml:space="preserve">“will this become what I point to as the source of my flourishing?”</w:t>
      </w:r>
      <w:r>
        <w:t xml:space="preserve"> </w:t>
      </w:r>
      <w:r>
        <w:t xml:space="preserve">Name it. Abram named it before the oath.</w:t>
      </w:r>
    </w:p>
    <w:p>
      <w:pPr>
        <w:pStyle w:val="BodyText"/>
      </w:pPr>
      <w:r>
        <w:rPr>
          <w:b/>
          <w:bCs/>
        </w:rPr>
        <w:t xml:space="preserve">2. Receive blessing as coming from God, not from your own competence or the generosity of the world.</w:t>
      </w:r>
      <w:r>
        <w:t xml:space="preserve"> </w:t>
      </w:r>
      <w:r>
        <w:rPr>
          <w:i/>
          <w:iCs/>
        </w:rPr>
        <w:t xml:space="preserve">(Affections/Worship)</w:t>
      </w:r>
    </w:p>
    <w:p>
      <w:pPr>
        <w:pStyle w:val="BodyText"/>
      </w:pPr>
      <w:r>
        <w:t xml:space="preserve">Melchizedek’s blessing reframed the entire military campaign:</w:t>
      </w:r>
      <w:r>
        <w:t xml:space="preserve"> </w:t>
      </w:r>
      <w:r>
        <w:rPr>
          <w:i/>
          <w:iCs/>
        </w:rPr>
        <w:t xml:space="preserve">“Blessed be God Most High, who has delivered your enemies into your hand.”</w:t>
      </w:r>
      <w:r>
        <w:t xml:space="preserve"> </w:t>
      </w:r>
      <w:r>
        <w:t xml:space="preserve">Abram was the one who mustered the men, divided the forces, and attacked by night. He could have owned the victory. Instead, the blessing he received redirected the honor upward — and Abram’s tithe was his agreement with that reframing. The practical discipline this calls for is the habit of tracing provision back to God rather than to our skill, our network, or our timing. This is not false modesty; it is accurate worship. Where are you receiving credit — internally or externally — that actually belongs to</w:t>
      </w:r>
      <w:r>
        <w:t xml:space="preserve"> </w:t>
      </w:r>
      <w:r>
        <w:rPr>
          <w:i/>
          <w:iCs/>
        </w:rPr>
        <w:t xml:space="preserve">El Elyon</w:t>
      </w:r>
      <w:r>
        <w:t xml:space="preserve">?</w:t>
      </w:r>
    </w:p>
    <w:p>
      <w:pPr>
        <w:pStyle w:val="BodyText"/>
      </w:pPr>
      <w:r>
        <w:rPr>
          <w:b/>
          <w:bCs/>
        </w:rPr>
        <w:t xml:space="preserve">3. Let the certainty of God’s provision give you the freedom to be generous when it costs you.</w:t>
      </w:r>
      <w:r>
        <w:t xml:space="preserve"> </w:t>
      </w:r>
      <w:r>
        <w:rPr>
          <w:i/>
          <w:iCs/>
        </w:rPr>
        <w:t xml:space="preserve">(Will/Behavior)</w:t>
      </w:r>
    </w:p>
    <w:p>
      <w:pPr>
        <w:pStyle w:val="BodyText"/>
      </w:pPr>
      <w:r>
        <w:t xml:space="preserve">Abram could afford to give Melchizedek a tenth of everything because he was not operating from scarcity. He had already staked his confidence on a God who possesses heaven and earth. People who are genuinely uncertain about God’s provision hold tightly to what they have. People who are settled in God’s ownership can open their hands. The application is not merely tithing as a percentage practice — it is the internal posture that makes generous giving feel like freedom rather than loss. Abram’s tithe was not reluctant compliance; it was worshipful expression of a settled conviction. What would you give if you were that settled?</w:t>
      </w:r>
    </w:p>
    <w:p>
      <w:pPr>
        <w:pStyle w:val="BodyText"/>
      </w:pPr>
      <w:r>
        <w:rPr>
          <w:b/>
          <w:bCs/>
        </w:rPr>
        <w:t xml:space="preserve">4. Guard against allowing your financial decisions to be driven by what lesser providers can offer you.</w:t>
      </w:r>
      <w:r>
        <w:t xml:space="preserve"> </w:t>
      </w:r>
      <w:r>
        <w:rPr>
          <w:i/>
          <w:iCs/>
        </w:rPr>
        <w:t xml:space="preserve">(Will/Behavior)</w:t>
      </w:r>
    </w:p>
    <w:p>
      <w:pPr>
        <w:pStyle w:val="BodyText"/>
      </w:pPr>
      <w:r>
        <w:t xml:space="preserve">Abram’s oath was preemptive — he made it before the king of Sodom could make the offer permanent or emotionally compelling. There is wisdom in this sequencing: he had already resolved the question theologically before the negotiation began. Many financial and vocational decisions are made at the moment of offer, under pressure, without prior theological settlement. Abram’s refusal was possible because he had already decided who his benefactor was. The application is the spiritual discipline of deciding in advance — before the offer arrives, before the deal is on the table — who you will let make you rich and whose name you will let be attached to your flourishing.</w:t>
      </w:r>
    </w:p>
    <w:p>
      <w:pPr>
        <w:pStyle w:val="BodyText"/>
      </w:pPr>
      <w:r>
        <w:rPr>
          <w:b/>
          <w:bCs/>
        </w:rPr>
        <w:t xml:space="preserve">5. Rest in the truth that the God who possesses everything has committed Himself to be your reward — not merely your helper.</w:t>
      </w:r>
      <w:r>
        <w:t xml:space="preserve"> </w:t>
      </w:r>
      <w:r>
        <w:rPr>
          <w:i/>
          <w:iCs/>
        </w:rPr>
        <w:t xml:space="preserve">(Affections/Worship)</w:t>
      </w:r>
    </w:p>
    <w:p>
      <w:pPr>
        <w:pStyle w:val="BodyText"/>
      </w:pPr>
      <w:r>
        <w:t xml:space="preserve">Genesis 15:1, the very next verse after these events, opens with God saying to Abram:</w:t>
      </w:r>
      <w:r>
        <w:t xml:space="preserve"> </w:t>
      </w:r>
      <w:r>
        <w:rPr>
          <w:i/>
          <w:iCs/>
        </w:rPr>
        <w:t xml:space="preserve">“I am your shield; your reward shall be very great.”</w:t>
      </w:r>
      <w:r>
        <w:t xml:space="preserve"> </w:t>
      </w:r>
      <w:r>
        <w:t xml:space="preserve">God heard Abram’s refusal and immediately responded by declaring Himself to be the reward Abram was banking on. This is not a secondary benefit of faith — it is the center. The believer’s ultimate enrichment is not what God gives but God Himself. Every anxiety about provision, every scramble for security, every temptation to hold the king of Sodom’s offer is, at its root, a functional doubt about whether</w:t>
      </w:r>
      <w:r>
        <w:t xml:space="preserve"> </w:t>
      </w:r>
      <w:r>
        <w:rPr>
          <w:i/>
          <w:iCs/>
        </w:rPr>
        <w:t xml:space="preserve">El Elyon</w:t>
      </w:r>
      <w:r>
        <w:t xml:space="preserve"> </w:t>
      </w:r>
      <w:r>
        <w:t xml:space="preserve">— possessor of heaven and earth — is truly sufficient as reward. He is. And He has said so.</w:t>
      </w:r>
    </w:p>
    <w:p>
      <w:r>
        <w:pict>
          <v:rect style="width:0;height:1.5pt" o:hralign="center" o:hrstd="t" o:hr="t"/>
        </w:pict>
      </w:r>
    </w:p>
    <w:p>
      <w:pPr>
        <w:pStyle w:val="FirstParagraph"/>
      </w:pPr>
      <w:r>
        <w:rPr>
          <w:b/>
          <w:bCs/>
        </w:rPr>
        <w:t xml:space="preserve">Theological Importance:</w:t>
      </w:r>
    </w:p>
    <w:p>
      <w:pPr>
        <w:pStyle w:val="BodyText"/>
      </w:pPr>
      <w:r>
        <w:t xml:space="preserve">The central theological contribution of Genesis 14 is the revelation of</w:t>
      </w:r>
      <w:r>
        <w:t xml:space="preserve"> </w:t>
      </w:r>
      <w:r>
        <w:rPr>
          <w:i/>
          <w:iCs/>
        </w:rPr>
        <w:t xml:space="preserve">El Elyon</w:t>
      </w:r>
      <w:r>
        <w:t xml:space="preserve"> </w:t>
      </w:r>
      <w:r>
        <w:t xml:space="preserve">— God Most High, possessor of heaven and earth — as the framework within which all human activity, ownership, and blessing are properly understood. This divine name, appearing here for the first time in Scripture, is not merely a new title but a theological claim: there is no possession, no wealth, no military victory, and no political power that exists outside God’s ultimate ownership. The Melchizedek encounter demonstrates that this knowledge was not limited to Abram — a Canaanite priest-king worshiped the same God, recognized the same ownership, and was authorized to bless in His name. The chapter also introduces the Melchizedek typology, which becomes foundational to the entire biblical theology of priesthood: a king who is also a priest, who brings bread and wine, who blesses the covenant patriarch, and who receives a tithe — a pattern that Psalm 110 and Hebrews 5-7 identify as the pattern fulfilled in Christ’s eternal, non-Levitical priesthood.</w:t>
      </w:r>
    </w:p>
    <w:p>
      <w:r>
        <w:pict>
          <v:rect style="width:0;height:1.5pt" o:hralign="center" o:hrstd="t" o:hr="t"/>
        </w:pict>
      </w:r>
    </w:p>
    <w:p>
      <w:pPr>
        <w:pStyle w:val="FirstParagraph"/>
      </w:pPr>
      <w:r>
        <w:rPr>
          <w:b/>
          <w:bCs/>
        </w:rPr>
        <w:t xml:space="preserve">Reformed Theological Significance:</w:t>
      </w:r>
    </w:p>
    <w:p>
      <w:pPr>
        <w:pStyle w:val="BodyText"/>
      </w:pPr>
      <w:r>
        <w:t xml:space="preserve">Genesis 14 is a gospel chapter in narrative form. Abram’s refusal of Sodom’s wealth is not moral heroism or ascetic virtue — it is covenant faith expressing itself in the specific form of trusting God’s sufficiency over the world’s provision. This is the Reformed doctrine of grace operating at the level of daily economics: the believer does not manufacture his own security or leverage the world’s generosity to secure his future; he rests in the God who has bound Himself by covenant to be his reward. The Melchizedek typology is particularly significant for Reformed theological method: it demonstrates that the entire Levitical priesthood — which would come centuries later through Moses — was always provisional and anticipatory, pointing toward a greater order already typified in Melchizedek. Calvin noted this with force: Levi received tithes, but Levi himself was, in a sense, present in Abram and gave tithes to Melchizedek — which means the Levitical order was always subordinate to the Melchizedekian order fulfilled in Christ. The chapter displays what Sinclair Ferguson calls the</w:t>
      </w:r>
      <w:r>
        <w:t xml:space="preserve"> </w:t>
      </w:r>
      <w:r>
        <w:t xml:space="preserve">“gospel logic”</w:t>
      </w:r>
      <w:r>
        <w:t xml:space="preserve"> </w:t>
      </w:r>
      <w:r>
        <w:t xml:space="preserve">of the Old Testament: God acts first, blesses first, secures first — and the covenant partner responds in faith and worship, not as the condition of blessing but as its fruit.</w:t>
      </w:r>
    </w:p>
    <w:p>
      <w:r>
        <w:pict>
          <v:rect style="width:0;height:1.5pt" o:hralign="center" o:hrstd="t" o:hr="t"/>
        </w:pict>
      </w:r>
    </w:p>
    <w:p>
      <w:pPr>
        <w:pStyle w:val="FirstParagraph"/>
      </w:pPr>
      <w:r>
        <w:rPr>
          <w:b/>
          <w:bCs/>
        </w:rPr>
        <w:t xml:space="preserve">Main Takeaway:</w:t>
      </w:r>
    </w:p>
    <w:p>
      <w:pPr>
        <w:pStyle w:val="BodyText"/>
      </w:pPr>
      <w:r>
        <w:t xml:space="preserve">The God who possesses heaven and earth has already committed Himself to be your reward — which means you can afford to refuse whatever the king of Sodom is offering you today. Abram said no to Sodom’s wealth not because he was indifferent to it but because he was absolutely certain about who his benefactor was. That certainty is available to you in Christ, who is both the fulfillment of Melchizedek’s priesthood and the one in whom every spiritual blessing is already secured. Stop letting lesser providers write the story of your flourishing.</w:t>
      </w:r>
      <w:r>
        <w:t xml:space="preserve"> </w:t>
      </w:r>
      <w:r>
        <w:rPr>
          <w:i/>
          <w:iCs/>
        </w:rPr>
        <w:t xml:space="preserve">El Elyon</w:t>
      </w:r>
      <w:r>
        <w:t xml:space="preserve"> </w:t>
      </w:r>
      <w:r>
        <w:t xml:space="preserve">possesses everything — and He is yours.</w:t>
      </w:r>
    </w:p>
    <w:p>
      <w:r>
        <w:pict>
          <v:rect style="width:0;height:1.5pt" o:hralign="center" o:hrstd="t" o:hr="t"/>
        </w:pict>
      </w:r>
    </w:p>
    <w:p>
      <w:pPr>
        <w:pStyle w:val="FirstParagraph"/>
      </w:pPr>
      <w:r>
        <w:rPr>
          <w:b/>
          <w:bCs/>
        </w:rPr>
        <w:t xml:space="preserve">Preaching/Teaching Pitfalls:</w:t>
      </w:r>
    </w:p>
    <w:p>
      <w:pPr>
        <w:numPr>
          <w:ilvl w:val="0"/>
          <w:numId w:val="1002"/>
        </w:numPr>
      </w:pPr>
      <w:r>
        <w:rPr>
          <w:b/>
          <w:bCs/>
        </w:rPr>
        <w:t xml:space="preserve">Turning Abram’s military exploit into a model for spiritual warfare without grounding it in the theological pivots.</w:t>
      </w:r>
      <w:r>
        <w:t xml:space="preserve"> </w:t>
      </w:r>
      <w:r>
        <w:t xml:space="preserve">The battle narrative occupies twelve verses, but the theological weight of the chapter falls in verses 18-24. A sermon that spends the majority of its time on Abram’s 318 men, his night attack, and his military strategy — however interesting — has preached the occasion rather than the claim. The battle exists to set up the two contrasting encounters. Get there.</w:t>
      </w:r>
    </w:p>
    <w:p>
      <w:pPr>
        <w:numPr>
          <w:ilvl w:val="0"/>
          <w:numId w:val="1002"/>
        </w:numPr>
      </w:pPr>
      <w:r>
        <w:rPr>
          <w:b/>
          <w:bCs/>
        </w:rPr>
        <w:t xml:space="preserve">Treating the Melchizedek encounter as merely a historical curiosity or a theological puzzle to be solved rather than a claim to be proclaimed.</w:t>
      </w:r>
      <w:r>
        <w:t xml:space="preserve"> </w:t>
      </w:r>
      <w:r>
        <w:t xml:space="preserve">The question</w:t>
      </w:r>
      <w:r>
        <w:t xml:space="preserve"> </w:t>
      </w:r>
      <w:r>
        <w:t xml:space="preserve">“who was Melchizedek?”</w:t>
      </w:r>
      <w:r>
        <w:t xml:space="preserve"> </w:t>
      </w:r>
      <w:r>
        <w:t xml:space="preserve">is interesting but secondary. The question</w:t>
      </w:r>
      <w:r>
        <w:t xml:space="preserve"> </w:t>
      </w:r>
      <w:r>
        <w:t xml:space="preserve">“what did it mean for Abram to receive blessing from a priest of</w:t>
      </w:r>
      <w:r>
        <w:t xml:space="preserve"> </w:t>
      </w:r>
      <w:r>
        <w:rPr>
          <w:i/>
          <w:iCs/>
        </w:rPr>
        <w:t xml:space="preserve">El Elyon</w:t>
      </w:r>
      <w:r>
        <w:t xml:space="preserve"> </w:t>
      </w:r>
      <w:r>
        <w:t xml:space="preserve">and respond with a tithe?”</w:t>
      </w:r>
      <w:r>
        <w:t xml:space="preserve"> </w:t>
      </w:r>
      <w:r>
        <w:t xml:space="preserve">— and what does it mean that this pattern finds its fulfillment in Christ’s eternal priesthood? — is the load-bearing question. Do not spend the sermon resolving the Christophany debate when the text is asking you to proclaim the sufficiency of the God Melchizedek served.</w:t>
      </w:r>
    </w:p>
    <w:p>
      <w:pPr>
        <w:numPr>
          <w:ilvl w:val="0"/>
          <w:numId w:val="1002"/>
        </w:numPr>
      </w:pPr>
      <w:r>
        <w:rPr>
          <w:b/>
          <w:bCs/>
        </w:rPr>
        <w:t xml:space="preserve">Preaching Abram’s refusal of Sodom’s wealth as moral example without diagnosing the idol the refusal exposes.</w:t>
      </w:r>
      <w:r>
        <w:t xml:space="preserve"> </w:t>
      </w:r>
      <w:r>
        <w:t xml:space="preserve">The moralistic version of this sermon is:</w:t>
      </w:r>
      <w:r>
        <w:t xml:space="preserve"> </w:t>
      </w:r>
      <w:r>
        <w:t xml:space="preserve">“Be like Abram — don’t take money from the wrong sources.”</w:t>
      </w:r>
      <w:r>
        <w:t xml:space="preserve"> </w:t>
      </w:r>
      <w:r>
        <w:t xml:space="preserve">This misses entirely. Abram’s refusal was not the result of superior moral willpower; it was the overflow of a settled theological conviction about who</w:t>
      </w:r>
      <w:r>
        <w:t xml:space="preserve"> </w:t>
      </w:r>
      <w:r>
        <w:rPr>
          <w:i/>
          <w:iCs/>
        </w:rPr>
        <w:t xml:space="preserve">El Elyon</w:t>
      </w:r>
      <w:r>
        <w:t xml:space="preserve"> </w:t>
      </w:r>
      <w:r>
        <w:t xml:space="preserve">was and what He had committed to do. The sermon must expose the root idol — the belief that our security depends on leveraging the world’s generosity — before it can offer the gospel remedy: the God who possesses everything has made Himself our reward.</w:t>
      </w:r>
    </w:p>
    <w:p>
      <w:pPr>
        <w:numPr>
          <w:ilvl w:val="0"/>
          <w:numId w:val="1002"/>
        </w:numPr>
      </w:pPr>
      <w:r>
        <w:rPr>
          <w:b/>
          <w:bCs/>
        </w:rPr>
        <w:t xml:space="preserve">Importing a prescriptive tithe principle from Abram’s tithe to Melchizedek without exegetical warrant.</w:t>
      </w:r>
      <w:r>
        <w:t xml:space="preserve"> </w:t>
      </w:r>
      <w:r>
        <w:t xml:space="preserve">Abram’s tithe is theologically significant — it marks his recognition of where the victory came from — but the text does not frame it as a command or a universal norm. Hebrews 7 uses it typologically, not prescriptively. A sermon that closes with</w:t>
      </w:r>
      <w:r>
        <w:t xml:space="preserve"> </w:t>
      </w:r>
      <w:r>
        <w:t xml:space="preserve">“and therefore you should tithe ten percent”</w:t>
      </w:r>
      <w:r>
        <w:t xml:space="preserve"> </w:t>
      </w:r>
      <w:r>
        <w:t xml:space="preserve">has misread both Genesis 14 and Hebrews 7. The application is the</w:t>
      </w:r>
      <w:r>
        <w:t xml:space="preserve"> </w:t>
      </w:r>
      <w:r>
        <w:rPr>
          <w:i/>
          <w:iCs/>
        </w:rPr>
        <w:t xml:space="preserve">posture</w:t>
      </w:r>
      <w:r>
        <w:t xml:space="preserve"> </w:t>
      </w:r>
      <w:r>
        <w:t xml:space="preserve">of giving as worshipful response to blessing, not the percentage as binding regulation.</w:t>
      </w:r>
    </w:p>
    <w:p>
      <w:pPr>
        <w:numPr>
          <w:ilvl w:val="0"/>
          <w:numId w:val="1002"/>
        </w:numPr>
      </w:pPr>
      <w:r>
        <w:rPr>
          <w:b/>
          <w:bCs/>
        </w:rPr>
        <w:t xml:space="preserve">Failing to connect to Genesis 15:1 — the canonical seam that confirms the chapter’s claim.</w:t>
      </w:r>
      <w:r>
        <w:t xml:space="preserve"> </w:t>
      </w:r>
      <w:r>
        <w:t xml:space="preserve">God’s immediate response to Abram’s refusal —</w:t>
      </w:r>
      <w:r>
        <w:t xml:space="preserve"> </w:t>
      </w:r>
      <w:r>
        <w:t xml:space="preserve">“I am your shield; your reward shall be very great”</w:t>
      </w:r>
      <w:r>
        <w:t xml:space="preserve"> </w:t>
      </w:r>
      <w:r>
        <w:t xml:space="preserve">— is not incidental. It is the divine word that validates what Abram was banking on when he refused Sodom’s offer. A complete exposition of Genesis 14 should land on this canonical hinge: Abram trusted</w:t>
      </w:r>
      <w:r>
        <w:t xml:space="preserve"> </w:t>
      </w:r>
      <w:r>
        <w:rPr>
          <w:i/>
          <w:iCs/>
        </w:rPr>
        <w:t xml:space="preserve">El Elyon</w:t>
      </w:r>
      <w:r>
        <w:t xml:space="preserve"> </w:t>
      </w:r>
      <w:r>
        <w:t xml:space="preserve">as his reward, and God immediately confirmed that trust. The sermon that ends at verse 24 without noting that the very next chapter opens with God’s confirming word has left out the resolution.</w:t>
      </w:r>
    </w:p>
    <w:p>
      <w:pPr>
        <w:numPr>
          <w:ilvl w:val="0"/>
          <w:numId w:val="1002"/>
        </w:numPr>
      </w:pPr>
      <w:r>
        <w:rPr>
          <w:b/>
          <w:bCs/>
        </w:rPr>
        <w:t xml:space="preserve">Spiritualizing the passage so quickly that the economic and material dimensions disappear.</w:t>
      </w:r>
      <w:r>
        <w:t xml:space="preserve"> </w:t>
      </w:r>
      <w:r>
        <w:t xml:space="preserve">Abram refused real money, real goods, real provision — in a culture where wealth meant security and social standing. The temptation was material and immediate, not abstract. Applications that immediately retreat to</w:t>
      </w:r>
      <w:r>
        <w:t xml:space="preserve"> </w:t>
      </w:r>
      <w:r>
        <w:t xml:space="preserve">“spiritual riches”</w:t>
      </w:r>
      <w:r>
        <w:t xml:space="preserve"> </w:t>
      </w:r>
      <w:r>
        <w:t xml:space="preserve">without grappling with the passage’s confrontation of actual financial trust and actual economic decisions lose the passage’s own force.</w:t>
      </w:r>
      <w:r>
        <w:t xml:space="preserve"> </w:t>
      </w:r>
      <w:r>
        <w:rPr>
          <w:i/>
          <w:iCs/>
        </w:rPr>
        <w:t xml:space="preserve">El Elyon</w:t>
      </w:r>
      <w:r>
        <w:t xml:space="preserve"> </w:t>
      </w:r>
      <w:r>
        <w:t xml:space="preserve">is relevant to your bank account and your negotiating table, not only to your devotional life.</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2026-07-14T21:01:04Z</dcterms:created>
  <dcterms:modified xsi:type="dcterms:W3CDTF">2026-07-14T21:01:04Z</dcterms:modified>
</cp:coreProperties>
</file>

<file path=docProps/custom.xml><?xml version="1.0" encoding="utf-8"?>
<Properties xmlns="http://schemas.openxmlformats.org/officeDocument/2006/custom-properties" xmlns:vt="http://schemas.openxmlformats.org/officeDocument/2006/docPropsVTypes"/>
</file>